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91"/>
        <w:tblW w:w="10806" w:type="dxa"/>
        <w:tblLayout w:type="fixed"/>
        <w:tblLook w:val="04A0" w:firstRow="1" w:lastRow="0" w:firstColumn="1" w:lastColumn="0" w:noHBand="0" w:noVBand="1"/>
      </w:tblPr>
      <w:tblGrid>
        <w:gridCol w:w="1615"/>
        <w:gridCol w:w="630"/>
        <w:gridCol w:w="900"/>
        <w:gridCol w:w="810"/>
        <w:gridCol w:w="540"/>
        <w:gridCol w:w="900"/>
        <w:gridCol w:w="990"/>
        <w:gridCol w:w="720"/>
        <w:gridCol w:w="720"/>
        <w:gridCol w:w="1530"/>
        <w:gridCol w:w="1451"/>
      </w:tblGrid>
      <w:tr w:rsidR="00D119D5" w:rsidRPr="007E53EE" w14:paraId="1E9B7886" w14:textId="77777777" w:rsidTr="00D119D5">
        <w:trPr>
          <w:trHeight w:val="530"/>
        </w:trPr>
        <w:tc>
          <w:tcPr>
            <w:tcW w:w="10806" w:type="dxa"/>
            <w:gridSpan w:val="11"/>
            <w:shd w:val="clear" w:color="auto" w:fill="006E61"/>
            <w:vAlign w:val="center"/>
          </w:tcPr>
          <w:p w14:paraId="69D80096" w14:textId="77777777" w:rsidR="00D119D5" w:rsidRPr="005F3356" w:rsidRDefault="00D119D5" w:rsidP="00D119D5">
            <w:pPr>
              <w:spacing w:before="0"/>
            </w:pPr>
            <w:r w:rsidRPr="004B2746">
              <w:rPr>
                <w:color w:val="FFFFFF" w:themeColor="background1"/>
              </w:rPr>
              <w:t>Part A:  Summary of Intellectual Contributions</w:t>
            </w:r>
            <w:r>
              <w:rPr>
                <w:color w:val="FFFFFF" w:themeColor="background1"/>
              </w:rPr>
              <w:t xml:space="preserve"> Over the Most Recently </w:t>
            </w:r>
            <w:proofErr w:type="spellStart"/>
            <w:r>
              <w:rPr>
                <w:color w:val="FFFFFF" w:themeColor="background1"/>
              </w:rPr>
              <w:t>Cmpleted</w:t>
            </w:r>
            <w:proofErr w:type="spellEnd"/>
            <w:r>
              <w:rPr>
                <w:color w:val="FFFFFF" w:themeColor="background1"/>
              </w:rPr>
              <w:t xml:space="preserve"> Accreditation Cycle</w:t>
            </w:r>
          </w:p>
        </w:tc>
      </w:tr>
      <w:tr w:rsidR="00D119D5" w:rsidRPr="007E53EE" w14:paraId="33EF7C68" w14:textId="77777777" w:rsidTr="00D119D5">
        <w:trPr>
          <w:trHeight w:val="711"/>
        </w:trPr>
        <w:tc>
          <w:tcPr>
            <w:tcW w:w="1615" w:type="dxa"/>
            <w:vMerge w:val="restart"/>
            <w:vAlign w:val="center"/>
          </w:tcPr>
          <w:p w14:paraId="4D6B7416" w14:textId="77777777" w:rsidR="00D119D5" w:rsidRPr="00DE7C95" w:rsidRDefault="00D119D5" w:rsidP="00D119D5">
            <w:pPr>
              <w:rPr>
                <w:rFonts w:eastAsia="Times New Roman"/>
                <w:b/>
                <w:bCs/>
                <w:spacing w:val="1"/>
                <w:sz w:val="21"/>
                <w:szCs w:val="21"/>
              </w:rPr>
            </w:pPr>
          </w:p>
          <w:p w14:paraId="2E514DCE" w14:textId="77777777" w:rsidR="00D119D5" w:rsidRPr="00DE7C95" w:rsidRDefault="00D119D5" w:rsidP="00D119D5">
            <w:pPr>
              <w:rPr>
                <w:rFonts w:eastAsia="Times New Roman"/>
                <w:spacing w:val="1"/>
                <w:sz w:val="21"/>
                <w:szCs w:val="21"/>
              </w:rPr>
            </w:pPr>
            <w:r w:rsidRPr="00DE7C95">
              <w:rPr>
                <w:rFonts w:eastAsia="Times New Roman"/>
                <w:spacing w:val="1"/>
                <w:sz w:val="21"/>
                <w:szCs w:val="21"/>
              </w:rPr>
              <w:t>Aggregate and summarize data by discipline. Do not list by individual faculty member</w:t>
            </w:r>
            <w:proofErr w:type="gramStart"/>
            <w:r w:rsidRPr="00DE7C95">
              <w:rPr>
                <w:rFonts w:eastAsia="Times New Roman"/>
                <w:spacing w:val="1"/>
                <w:sz w:val="21"/>
                <w:szCs w:val="21"/>
              </w:rPr>
              <w:t xml:space="preserve">.  </w:t>
            </w:r>
            <w:proofErr w:type="gramEnd"/>
          </w:p>
          <w:p w14:paraId="00229B33" w14:textId="77777777" w:rsidR="00D119D5" w:rsidRPr="00DE7C95" w:rsidRDefault="00D119D5" w:rsidP="00D119D5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880" w:type="dxa"/>
            <w:gridSpan w:val="4"/>
            <w:vAlign w:val="center"/>
          </w:tcPr>
          <w:p w14:paraId="4AA8B251" w14:textId="77777777" w:rsidR="00D119D5" w:rsidRPr="00DE7C95" w:rsidRDefault="00D119D5" w:rsidP="00D119D5">
            <w:pPr>
              <w:jc w:val="center"/>
              <w:rPr>
                <w:szCs w:val="22"/>
              </w:rPr>
            </w:pPr>
            <w:r w:rsidRPr="00DE7C95">
              <w:rPr>
                <w:b/>
                <w:bCs/>
                <w:szCs w:val="22"/>
              </w:rPr>
              <w:t>Portfolio of Intellectual Contributions</w:t>
            </w:r>
          </w:p>
        </w:tc>
        <w:tc>
          <w:tcPr>
            <w:tcW w:w="3330" w:type="dxa"/>
            <w:gridSpan w:val="4"/>
            <w:vAlign w:val="center"/>
          </w:tcPr>
          <w:p w14:paraId="44CDAF82" w14:textId="77777777" w:rsidR="00D119D5" w:rsidRPr="00DE7C95" w:rsidRDefault="00D119D5" w:rsidP="00D119D5">
            <w:pPr>
              <w:jc w:val="center"/>
              <w:rPr>
                <w:szCs w:val="22"/>
              </w:rPr>
            </w:pPr>
            <w:r w:rsidRPr="00DE7C95">
              <w:rPr>
                <w:b/>
                <w:bCs/>
                <w:szCs w:val="22"/>
              </w:rPr>
              <w:t>Types of Intellectual Contributions</w:t>
            </w:r>
          </w:p>
        </w:tc>
        <w:tc>
          <w:tcPr>
            <w:tcW w:w="2981" w:type="dxa"/>
            <w:gridSpan w:val="2"/>
            <w:vAlign w:val="center"/>
          </w:tcPr>
          <w:p w14:paraId="21D2ED8A" w14:textId="77777777" w:rsidR="00D119D5" w:rsidRPr="00DE7C95" w:rsidRDefault="00D119D5" w:rsidP="00D119D5">
            <w:pPr>
              <w:jc w:val="center"/>
              <w:rPr>
                <w:b/>
                <w:bCs/>
                <w:szCs w:val="22"/>
              </w:rPr>
            </w:pPr>
            <w:r w:rsidRPr="00DE7C95">
              <w:rPr>
                <w:b/>
                <w:bCs/>
                <w:szCs w:val="22"/>
              </w:rPr>
              <w:t xml:space="preserve">% </w:t>
            </w:r>
            <w:proofErr w:type="gramStart"/>
            <w:r w:rsidRPr="00DE7C95">
              <w:rPr>
                <w:b/>
                <w:bCs/>
                <w:szCs w:val="22"/>
              </w:rPr>
              <w:t>of</w:t>
            </w:r>
            <w:proofErr w:type="gramEnd"/>
            <w:r w:rsidRPr="00DE7C95">
              <w:rPr>
                <w:b/>
                <w:bCs/>
                <w:szCs w:val="22"/>
              </w:rPr>
              <w:t xml:space="preserve"> Faculty Producing Intellectual Contributions</w:t>
            </w:r>
          </w:p>
        </w:tc>
      </w:tr>
      <w:tr w:rsidR="00D119D5" w:rsidRPr="007E53EE" w14:paraId="3917F50F" w14:textId="77777777" w:rsidTr="00D119D5">
        <w:trPr>
          <w:cantSplit/>
          <w:trHeight w:val="3784"/>
        </w:trPr>
        <w:tc>
          <w:tcPr>
            <w:tcW w:w="1615" w:type="dxa"/>
            <w:vMerge/>
          </w:tcPr>
          <w:p w14:paraId="0584813E" w14:textId="77777777" w:rsidR="00D119D5" w:rsidRPr="00DE7C95" w:rsidRDefault="00D119D5" w:rsidP="00D119D5">
            <w:pPr>
              <w:rPr>
                <w:sz w:val="21"/>
                <w:szCs w:val="21"/>
              </w:rPr>
            </w:pPr>
          </w:p>
        </w:tc>
        <w:tc>
          <w:tcPr>
            <w:tcW w:w="630" w:type="dxa"/>
            <w:textDirection w:val="btLr"/>
          </w:tcPr>
          <w:p w14:paraId="475EEABC" w14:textId="77777777" w:rsidR="00D119D5" w:rsidRPr="00DE7C95" w:rsidRDefault="00D119D5" w:rsidP="00D119D5">
            <w:pPr>
              <w:spacing w:before="0"/>
              <w:ind w:left="86"/>
              <w:rPr>
                <w:sz w:val="21"/>
                <w:szCs w:val="21"/>
              </w:rPr>
            </w:pPr>
            <w:r w:rsidRPr="00DE7C95">
              <w:rPr>
                <w:sz w:val="21"/>
                <w:szCs w:val="21"/>
              </w:rPr>
              <w:t>Basic or Discovery Scholarship</w:t>
            </w:r>
          </w:p>
        </w:tc>
        <w:tc>
          <w:tcPr>
            <w:tcW w:w="900" w:type="dxa"/>
            <w:textDirection w:val="btLr"/>
          </w:tcPr>
          <w:p w14:paraId="1F600584" w14:textId="77777777" w:rsidR="00D119D5" w:rsidRPr="00DE7C95" w:rsidRDefault="00D119D5" w:rsidP="00D119D5">
            <w:pPr>
              <w:spacing w:before="0"/>
              <w:ind w:left="86"/>
              <w:rPr>
                <w:sz w:val="21"/>
                <w:szCs w:val="21"/>
              </w:rPr>
            </w:pPr>
            <w:proofErr w:type="gramStart"/>
            <w:r w:rsidRPr="00DE7C95">
              <w:rPr>
                <w:sz w:val="21"/>
                <w:szCs w:val="21"/>
              </w:rPr>
              <w:t>Applied  or</w:t>
            </w:r>
            <w:proofErr w:type="gramEnd"/>
            <w:r w:rsidRPr="00DE7C95">
              <w:rPr>
                <w:sz w:val="21"/>
                <w:szCs w:val="21"/>
              </w:rPr>
              <w:t xml:space="preserve"> Integration/Application Scholarship  </w:t>
            </w:r>
          </w:p>
        </w:tc>
        <w:tc>
          <w:tcPr>
            <w:tcW w:w="810" w:type="dxa"/>
            <w:textDirection w:val="btLr"/>
          </w:tcPr>
          <w:p w14:paraId="41C05CEA" w14:textId="77777777" w:rsidR="00D119D5" w:rsidRPr="00DE7C95" w:rsidRDefault="00D119D5" w:rsidP="00D119D5">
            <w:pPr>
              <w:spacing w:before="0"/>
              <w:ind w:left="86"/>
              <w:rPr>
                <w:sz w:val="21"/>
                <w:szCs w:val="21"/>
              </w:rPr>
            </w:pPr>
            <w:r w:rsidRPr="00DE7C95">
              <w:rPr>
                <w:sz w:val="21"/>
                <w:szCs w:val="21"/>
              </w:rPr>
              <w:t>Teaching and Learning Scholarship</w:t>
            </w:r>
          </w:p>
        </w:tc>
        <w:tc>
          <w:tcPr>
            <w:tcW w:w="540" w:type="dxa"/>
            <w:shd w:val="clear" w:color="auto" w:fill="D9D9D9" w:themeFill="background1" w:themeFillShade="D9"/>
            <w:textDirection w:val="btLr"/>
          </w:tcPr>
          <w:p w14:paraId="0BB94D2F" w14:textId="77777777" w:rsidR="00D119D5" w:rsidRPr="00DE7C95" w:rsidRDefault="00D119D5" w:rsidP="00D119D5">
            <w:pPr>
              <w:spacing w:before="0"/>
              <w:ind w:left="86"/>
              <w:rPr>
                <w:sz w:val="21"/>
                <w:szCs w:val="21"/>
              </w:rPr>
            </w:pPr>
            <w:r w:rsidRPr="00DE7C95">
              <w:rPr>
                <w:sz w:val="21"/>
                <w:szCs w:val="21"/>
              </w:rPr>
              <w:t>Total</w:t>
            </w:r>
          </w:p>
        </w:tc>
        <w:tc>
          <w:tcPr>
            <w:tcW w:w="900" w:type="dxa"/>
            <w:textDirection w:val="btLr"/>
          </w:tcPr>
          <w:p w14:paraId="5ED2C52F" w14:textId="77777777" w:rsidR="00D119D5" w:rsidRPr="00DE7C95" w:rsidRDefault="00D119D5" w:rsidP="00D119D5">
            <w:pPr>
              <w:spacing w:before="0"/>
              <w:ind w:left="86"/>
              <w:rPr>
                <w:sz w:val="21"/>
                <w:szCs w:val="21"/>
              </w:rPr>
            </w:pPr>
            <w:r w:rsidRPr="00DE7C95">
              <w:rPr>
                <w:sz w:val="21"/>
                <w:szCs w:val="21"/>
              </w:rPr>
              <w:t>Peer-reviewed journal articles</w:t>
            </w:r>
          </w:p>
        </w:tc>
        <w:tc>
          <w:tcPr>
            <w:tcW w:w="990" w:type="dxa"/>
            <w:textDirection w:val="btLr"/>
          </w:tcPr>
          <w:p w14:paraId="56E3965B" w14:textId="77777777" w:rsidR="00D119D5" w:rsidRPr="00DE7C95" w:rsidRDefault="00D119D5" w:rsidP="00D119D5">
            <w:pPr>
              <w:spacing w:before="0"/>
              <w:ind w:left="86"/>
              <w:rPr>
                <w:sz w:val="21"/>
                <w:szCs w:val="21"/>
              </w:rPr>
            </w:pPr>
            <w:r w:rsidRPr="00DE7C95">
              <w:rPr>
                <w:sz w:val="21"/>
                <w:szCs w:val="21"/>
              </w:rPr>
              <w:t>Additional peer- or editorial-</w:t>
            </w:r>
            <w:proofErr w:type="gramStart"/>
            <w:r w:rsidRPr="00DE7C95">
              <w:rPr>
                <w:sz w:val="21"/>
                <w:szCs w:val="21"/>
              </w:rPr>
              <w:t>reviewed  intellectual</w:t>
            </w:r>
            <w:proofErr w:type="gramEnd"/>
            <w:r w:rsidRPr="00DE7C95">
              <w:rPr>
                <w:sz w:val="21"/>
                <w:szCs w:val="21"/>
              </w:rPr>
              <w:t xml:space="preserve"> contributions</w:t>
            </w:r>
          </w:p>
        </w:tc>
        <w:tc>
          <w:tcPr>
            <w:tcW w:w="720" w:type="dxa"/>
            <w:textDirection w:val="btLr"/>
          </w:tcPr>
          <w:p w14:paraId="740C0BAE" w14:textId="77777777" w:rsidR="00D119D5" w:rsidRPr="00DE7C95" w:rsidRDefault="00D119D5" w:rsidP="00D119D5">
            <w:pPr>
              <w:spacing w:before="0"/>
              <w:ind w:left="86"/>
              <w:rPr>
                <w:sz w:val="21"/>
                <w:szCs w:val="21"/>
              </w:rPr>
            </w:pPr>
            <w:r w:rsidRPr="00DE7C95">
              <w:rPr>
                <w:sz w:val="21"/>
                <w:szCs w:val="21"/>
              </w:rPr>
              <w:t>All other intellectual contributions</w:t>
            </w:r>
          </w:p>
        </w:tc>
        <w:tc>
          <w:tcPr>
            <w:tcW w:w="720" w:type="dxa"/>
            <w:shd w:val="clear" w:color="auto" w:fill="D9D9D9" w:themeFill="background1" w:themeFillShade="D9"/>
            <w:textDirection w:val="btLr"/>
          </w:tcPr>
          <w:p w14:paraId="0D28FE43" w14:textId="77777777" w:rsidR="00D119D5" w:rsidRPr="00DE7C95" w:rsidRDefault="00D119D5" w:rsidP="00D119D5">
            <w:pPr>
              <w:spacing w:before="0"/>
              <w:ind w:left="86"/>
              <w:rPr>
                <w:sz w:val="21"/>
                <w:szCs w:val="21"/>
              </w:rPr>
            </w:pPr>
            <w:r w:rsidRPr="00DE7C95">
              <w:rPr>
                <w:sz w:val="21"/>
                <w:szCs w:val="21"/>
              </w:rPr>
              <w:t>Total</w:t>
            </w:r>
          </w:p>
        </w:tc>
        <w:tc>
          <w:tcPr>
            <w:tcW w:w="1530" w:type="dxa"/>
            <w:textDirection w:val="btLr"/>
          </w:tcPr>
          <w:p w14:paraId="78AF011D" w14:textId="77777777" w:rsidR="00D119D5" w:rsidRPr="00DE7C95" w:rsidRDefault="00D119D5" w:rsidP="00D119D5">
            <w:pPr>
              <w:spacing w:before="0"/>
              <w:ind w:left="86"/>
              <w:rPr>
                <w:sz w:val="21"/>
                <w:szCs w:val="21"/>
              </w:rPr>
            </w:pPr>
            <w:r w:rsidRPr="00DE7C95">
              <w:rPr>
                <w:sz w:val="21"/>
                <w:szCs w:val="21"/>
              </w:rPr>
              <w:t>Percentage of participating faculty producing ICs</w:t>
            </w:r>
          </w:p>
        </w:tc>
        <w:tc>
          <w:tcPr>
            <w:tcW w:w="1451" w:type="dxa"/>
            <w:textDirection w:val="btLr"/>
          </w:tcPr>
          <w:p w14:paraId="6CCABF40" w14:textId="77777777" w:rsidR="00D119D5" w:rsidRPr="00DE7C95" w:rsidRDefault="00D119D5" w:rsidP="00D119D5">
            <w:pPr>
              <w:spacing w:before="0"/>
              <w:ind w:left="86"/>
              <w:rPr>
                <w:sz w:val="21"/>
                <w:szCs w:val="21"/>
              </w:rPr>
            </w:pPr>
            <w:r w:rsidRPr="00DE7C95">
              <w:rPr>
                <w:sz w:val="21"/>
                <w:szCs w:val="21"/>
              </w:rPr>
              <w:t xml:space="preserve">Percentage of total Full Time </w:t>
            </w:r>
            <w:r>
              <w:rPr>
                <w:sz w:val="21"/>
                <w:szCs w:val="21"/>
              </w:rPr>
              <w:br/>
            </w:r>
            <w:r w:rsidRPr="00DE7C95">
              <w:rPr>
                <w:sz w:val="21"/>
                <w:szCs w:val="21"/>
              </w:rPr>
              <w:t>Equivalent (FTE) faculty producing ICs</w:t>
            </w:r>
          </w:p>
        </w:tc>
      </w:tr>
      <w:tr w:rsidR="00D119D5" w:rsidRPr="007E53EE" w14:paraId="764B60E3" w14:textId="77777777" w:rsidTr="00D119D5">
        <w:tc>
          <w:tcPr>
            <w:tcW w:w="1615" w:type="dxa"/>
            <w:vAlign w:val="center"/>
          </w:tcPr>
          <w:p w14:paraId="67210F32" w14:textId="77777777" w:rsidR="00D119D5" w:rsidRPr="00DE7C95" w:rsidRDefault="00D119D5" w:rsidP="00D119D5">
            <w:pPr>
              <w:spacing w:before="120"/>
              <w:rPr>
                <w:i/>
                <w:sz w:val="20"/>
              </w:rPr>
            </w:pPr>
            <w:r w:rsidRPr="00DE7C95">
              <w:rPr>
                <w:i/>
                <w:sz w:val="20"/>
              </w:rPr>
              <w:t>(List disciplines separately)</w:t>
            </w:r>
          </w:p>
        </w:tc>
        <w:tc>
          <w:tcPr>
            <w:tcW w:w="630" w:type="dxa"/>
            <w:vAlign w:val="center"/>
          </w:tcPr>
          <w:p w14:paraId="7A50EDB1" w14:textId="77777777" w:rsidR="00D119D5" w:rsidRPr="007E53EE" w:rsidRDefault="00D119D5" w:rsidP="00D119D5"/>
        </w:tc>
        <w:tc>
          <w:tcPr>
            <w:tcW w:w="900" w:type="dxa"/>
            <w:vAlign w:val="center"/>
          </w:tcPr>
          <w:p w14:paraId="0DBB9B29" w14:textId="77777777" w:rsidR="00D119D5" w:rsidRPr="007E53EE" w:rsidRDefault="00D119D5" w:rsidP="00D119D5"/>
        </w:tc>
        <w:tc>
          <w:tcPr>
            <w:tcW w:w="810" w:type="dxa"/>
            <w:vAlign w:val="center"/>
          </w:tcPr>
          <w:p w14:paraId="713C311C" w14:textId="77777777" w:rsidR="00D119D5" w:rsidRPr="007E53EE" w:rsidRDefault="00D119D5" w:rsidP="00D119D5"/>
        </w:tc>
        <w:tc>
          <w:tcPr>
            <w:tcW w:w="540" w:type="dxa"/>
            <w:vAlign w:val="center"/>
          </w:tcPr>
          <w:p w14:paraId="2D34E85F" w14:textId="77777777" w:rsidR="00D119D5" w:rsidRPr="007E53EE" w:rsidRDefault="00D119D5" w:rsidP="00D119D5">
            <w:pPr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14:paraId="61C35F40" w14:textId="77777777" w:rsidR="00D119D5" w:rsidRPr="007E53EE" w:rsidRDefault="00D119D5" w:rsidP="00D119D5">
            <w:pPr>
              <w:rPr>
                <w:b/>
                <w:bCs/>
              </w:rPr>
            </w:pPr>
          </w:p>
        </w:tc>
        <w:tc>
          <w:tcPr>
            <w:tcW w:w="990" w:type="dxa"/>
            <w:vAlign w:val="center"/>
          </w:tcPr>
          <w:p w14:paraId="1F29F2D1" w14:textId="77777777" w:rsidR="00D119D5" w:rsidRPr="007E53EE" w:rsidRDefault="00D119D5" w:rsidP="00D119D5">
            <w:pPr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27550A3A" w14:textId="77777777" w:rsidR="00D119D5" w:rsidRPr="007E53EE" w:rsidRDefault="00D119D5" w:rsidP="00D119D5">
            <w:pPr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047625CC" w14:textId="77777777" w:rsidR="00D119D5" w:rsidRPr="007E53EE" w:rsidRDefault="00D119D5" w:rsidP="00D119D5">
            <w:pPr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4394A49A" w14:textId="77777777" w:rsidR="00D119D5" w:rsidRPr="007E53EE" w:rsidRDefault="00D119D5" w:rsidP="00D119D5"/>
        </w:tc>
        <w:tc>
          <w:tcPr>
            <w:tcW w:w="1451" w:type="dxa"/>
            <w:vAlign w:val="center"/>
          </w:tcPr>
          <w:p w14:paraId="387B8934" w14:textId="77777777" w:rsidR="00D119D5" w:rsidRPr="007E53EE" w:rsidRDefault="00D119D5" w:rsidP="00D119D5"/>
        </w:tc>
      </w:tr>
      <w:tr w:rsidR="00D119D5" w:rsidRPr="007E53EE" w14:paraId="446D4A61" w14:textId="77777777" w:rsidTr="00D119D5"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44D0CBDE" w14:textId="77777777" w:rsidR="00D119D5" w:rsidRPr="00C33F6C" w:rsidRDefault="00D119D5" w:rsidP="00D119D5">
            <w:pPr>
              <w:spacing w:before="120"/>
              <w:rPr>
                <w:b/>
              </w:rPr>
            </w:pPr>
            <w:r w:rsidRPr="00C33F6C">
              <w:rPr>
                <w:b/>
              </w:rPr>
              <w:t>Total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929D09A" w14:textId="77777777" w:rsidR="00D119D5" w:rsidRPr="007E53EE" w:rsidRDefault="00D119D5" w:rsidP="00D119D5"/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74346C53" w14:textId="77777777" w:rsidR="00D119D5" w:rsidRPr="007E53EE" w:rsidRDefault="00D119D5" w:rsidP="00D119D5"/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1A2C97D4" w14:textId="77777777" w:rsidR="00D119D5" w:rsidRPr="007E53EE" w:rsidRDefault="00D119D5" w:rsidP="00D119D5"/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3BC9543E" w14:textId="77777777" w:rsidR="00D119D5" w:rsidRPr="007E53EE" w:rsidRDefault="00D119D5" w:rsidP="00D119D5">
            <w:pPr>
              <w:rPr>
                <w:b/>
                <w:bCs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5B19927" w14:textId="77777777" w:rsidR="00D119D5" w:rsidRPr="007E53EE" w:rsidRDefault="00D119D5" w:rsidP="00D119D5">
            <w:pPr>
              <w:rPr>
                <w:b/>
                <w:bCs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94D43B5" w14:textId="77777777" w:rsidR="00D119D5" w:rsidRPr="007E53EE" w:rsidRDefault="00D119D5" w:rsidP="00D119D5">
            <w:pPr>
              <w:rPr>
                <w:b/>
                <w:b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42B6F17" w14:textId="77777777" w:rsidR="00D119D5" w:rsidRPr="007E53EE" w:rsidRDefault="00D119D5" w:rsidP="00D119D5">
            <w:pPr>
              <w:rPr>
                <w:b/>
                <w:bCs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1519468" w14:textId="77777777" w:rsidR="00D119D5" w:rsidRPr="007E53EE" w:rsidRDefault="00D119D5" w:rsidP="00D119D5">
            <w:pPr>
              <w:rPr>
                <w:b/>
                <w:bCs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1B72576" w14:textId="77777777" w:rsidR="00D119D5" w:rsidRPr="007E53EE" w:rsidRDefault="00D119D5" w:rsidP="00D119D5"/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0A24E4E1" w14:textId="77777777" w:rsidR="00D119D5" w:rsidRPr="007E53EE" w:rsidRDefault="00D119D5" w:rsidP="00D119D5"/>
        </w:tc>
      </w:tr>
      <w:tr w:rsidR="00D119D5" w:rsidRPr="007E53EE" w14:paraId="234B6BC5" w14:textId="77777777" w:rsidTr="00D119D5">
        <w:trPr>
          <w:trHeight w:val="463"/>
        </w:trPr>
        <w:tc>
          <w:tcPr>
            <w:tcW w:w="10806" w:type="dxa"/>
            <w:gridSpan w:val="11"/>
            <w:shd w:val="clear" w:color="auto" w:fill="006E61"/>
            <w:vAlign w:val="center"/>
          </w:tcPr>
          <w:p w14:paraId="2FCB3F62" w14:textId="77777777" w:rsidR="00D119D5" w:rsidRPr="005F3356" w:rsidRDefault="00D119D5" w:rsidP="00D119D5">
            <w:pPr>
              <w:spacing w:before="0"/>
            </w:pPr>
            <w:r w:rsidRPr="004B2746">
              <w:rPr>
                <w:color w:val="FFFFFF" w:themeColor="background1"/>
              </w:rPr>
              <w:t>Part B: Alignment with Mission, Strategies, and Expected Outcomes</w:t>
            </w:r>
          </w:p>
        </w:tc>
      </w:tr>
      <w:tr w:rsidR="00D119D5" w:rsidRPr="007E53EE" w14:paraId="77F16594" w14:textId="77777777" w:rsidTr="00D119D5">
        <w:trPr>
          <w:trHeight w:val="674"/>
        </w:trPr>
        <w:tc>
          <w:tcPr>
            <w:tcW w:w="10806" w:type="dxa"/>
            <w:gridSpan w:val="11"/>
            <w:shd w:val="clear" w:color="auto" w:fill="F2F2F2" w:themeFill="background1" w:themeFillShade="F2"/>
            <w:vAlign w:val="center"/>
          </w:tcPr>
          <w:p w14:paraId="1F721DE4" w14:textId="77777777" w:rsidR="00D119D5" w:rsidRPr="005F3356" w:rsidRDefault="00D119D5" w:rsidP="00D119D5">
            <w:pPr>
              <w:spacing w:before="0"/>
            </w:pPr>
            <w:r w:rsidRPr="005F3356">
              <w:rPr>
                <w:i/>
              </w:rPr>
              <w:t xml:space="preserve">Provide a description of how the portfolio of intellectual contributions by faculty and by units within the school, where appropriate, align with mission, </w:t>
            </w:r>
            <w:r>
              <w:rPr>
                <w:i/>
              </w:rPr>
              <w:t>strategies, and expected outcomes</w:t>
            </w:r>
            <w:r w:rsidRPr="005F3356">
              <w:rPr>
                <w:i/>
              </w:rPr>
              <w:t xml:space="preserve">. </w:t>
            </w:r>
          </w:p>
        </w:tc>
      </w:tr>
      <w:tr w:rsidR="00D119D5" w:rsidRPr="007E53EE" w14:paraId="6C81BBB4" w14:textId="77777777" w:rsidTr="00D119D5">
        <w:trPr>
          <w:trHeight w:val="130"/>
        </w:trPr>
        <w:tc>
          <w:tcPr>
            <w:tcW w:w="10806" w:type="dxa"/>
            <w:gridSpan w:val="11"/>
            <w:vAlign w:val="center"/>
          </w:tcPr>
          <w:p w14:paraId="02D2CFFD" w14:textId="77777777" w:rsidR="00D119D5" w:rsidRPr="007E53EE" w:rsidRDefault="00D119D5" w:rsidP="00D119D5">
            <w:pPr>
              <w:rPr>
                <w:i/>
                <w:iCs/>
              </w:rPr>
            </w:pPr>
          </w:p>
        </w:tc>
      </w:tr>
      <w:tr w:rsidR="00D119D5" w:rsidRPr="007E53EE" w14:paraId="638D2EDB" w14:textId="77777777" w:rsidTr="00D119D5">
        <w:trPr>
          <w:trHeight w:val="409"/>
        </w:trPr>
        <w:tc>
          <w:tcPr>
            <w:tcW w:w="10806" w:type="dxa"/>
            <w:gridSpan w:val="11"/>
            <w:shd w:val="clear" w:color="auto" w:fill="006E61"/>
            <w:vAlign w:val="center"/>
          </w:tcPr>
          <w:p w14:paraId="480ADB55" w14:textId="77777777" w:rsidR="00D119D5" w:rsidRPr="005F3356" w:rsidRDefault="00D119D5" w:rsidP="00D119D5">
            <w:pPr>
              <w:spacing w:before="0"/>
            </w:pPr>
            <w:r w:rsidRPr="004B2746">
              <w:rPr>
                <w:color w:val="FFFFFF" w:themeColor="background1"/>
              </w:rPr>
              <w:t>Part C: Quality of Five-Year Portfolio of Intellectual Contributions</w:t>
            </w:r>
          </w:p>
        </w:tc>
      </w:tr>
      <w:tr w:rsidR="00D119D5" w:rsidRPr="007E53EE" w14:paraId="7E567900" w14:textId="77777777" w:rsidTr="00D119D5">
        <w:trPr>
          <w:trHeight w:val="692"/>
        </w:trPr>
        <w:tc>
          <w:tcPr>
            <w:tcW w:w="10806" w:type="dxa"/>
            <w:gridSpan w:val="11"/>
            <w:shd w:val="clear" w:color="auto" w:fill="F2F2F2" w:themeFill="background1" w:themeFillShade="F2"/>
            <w:vAlign w:val="center"/>
          </w:tcPr>
          <w:p w14:paraId="3A4B85BD" w14:textId="77777777" w:rsidR="00D119D5" w:rsidRPr="005F3356" w:rsidRDefault="00D119D5" w:rsidP="00D119D5">
            <w:pPr>
              <w:spacing w:before="0"/>
              <w:rPr>
                <w:i/>
              </w:rPr>
            </w:pPr>
            <w:r w:rsidRPr="005F3356">
              <w:rPr>
                <w:i/>
              </w:rPr>
              <w:t>Identify the qualitative and quantitative measures of quality used by the school and apply these measures to analyze and evaluate the portfolio of intellectual contributions.</w:t>
            </w:r>
          </w:p>
        </w:tc>
      </w:tr>
      <w:tr w:rsidR="00D119D5" w:rsidRPr="007E53EE" w14:paraId="2C63C516" w14:textId="77777777" w:rsidTr="00D119D5">
        <w:trPr>
          <w:trHeight w:val="238"/>
        </w:trPr>
        <w:tc>
          <w:tcPr>
            <w:tcW w:w="10806" w:type="dxa"/>
            <w:gridSpan w:val="11"/>
            <w:vAlign w:val="center"/>
          </w:tcPr>
          <w:p w14:paraId="566CF0EE" w14:textId="77777777" w:rsidR="00D119D5" w:rsidRPr="007E53EE" w:rsidRDefault="00D119D5" w:rsidP="00D119D5">
            <w:pPr>
              <w:spacing w:before="360"/>
              <w:rPr>
                <w:i/>
                <w:iCs/>
              </w:rPr>
            </w:pPr>
          </w:p>
        </w:tc>
      </w:tr>
      <w:tr w:rsidR="00D119D5" w:rsidRPr="007E53EE" w14:paraId="50499DD7" w14:textId="77777777" w:rsidTr="00D119D5">
        <w:trPr>
          <w:trHeight w:val="499"/>
        </w:trPr>
        <w:tc>
          <w:tcPr>
            <w:tcW w:w="10806" w:type="dxa"/>
            <w:gridSpan w:val="11"/>
            <w:shd w:val="clear" w:color="auto" w:fill="006E61"/>
            <w:vAlign w:val="center"/>
          </w:tcPr>
          <w:p w14:paraId="0A8CA2AE" w14:textId="77777777" w:rsidR="00D119D5" w:rsidRPr="005F3356" w:rsidRDefault="00D119D5" w:rsidP="00D119D5">
            <w:pPr>
              <w:spacing w:before="0"/>
              <w:rPr>
                <w:i/>
              </w:rPr>
            </w:pPr>
            <w:r w:rsidRPr="004B2746">
              <w:rPr>
                <w:color w:val="FFFFFF" w:themeColor="background1"/>
              </w:rPr>
              <w:t>Part D: Impact of Intellectual Contributions</w:t>
            </w:r>
          </w:p>
        </w:tc>
      </w:tr>
      <w:tr w:rsidR="00D119D5" w:rsidRPr="007E53EE" w14:paraId="20E2F756" w14:textId="77777777" w:rsidTr="00D119D5">
        <w:trPr>
          <w:trHeight w:val="1158"/>
        </w:trPr>
        <w:tc>
          <w:tcPr>
            <w:tcW w:w="10806" w:type="dxa"/>
            <w:gridSpan w:val="11"/>
            <w:shd w:val="clear" w:color="auto" w:fill="F2F2F2" w:themeFill="background1" w:themeFillShade="F2"/>
            <w:vAlign w:val="center"/>
          </w:tcPr>
          <w:p w14:paraId="33391686" w14:textId="77777777" w:rsidR="00D119D5" w:rsidRDefault="00D119D5" w:rsidP="00D119D5">
            <w:pPr>
              <w:spacing w:before="60"/>
              <w:rPr>
                <w:i/>
              </w:rPr>
            </w:pPr>
            <w:r w:rsidRPr="005F3356">
              <w:rPr>
                <w:i/>
              </w:rPr>
              <w:t>(i)</w:t>
            </w:r>
            <w:r>
              <w:rPr>
                <w:i/>
              </w:rPr>
              <w:t xml:space="preserve"> </w:t>
            </w:r>
            <w:r w:rsidRPr="005F3356">
              <w:rPr>
                <w:i/>
              </w:rPr>
              <w:t>Analyze the impact of the portfolio of intellectual contributions on the theory, practice, and/or teaching of business, including qualitative and quantitative evidence.</w:t>
            </w:r>
          </w:p>
          <w:p w14:paraId="3021EF38" w14:textId="77777777" w:rsidR="00D119D5" w:rsidRPr="005F3356" w:rsidRDefault="00D119D5" w:rsidP="00D119D5">
            <w:pPr>
              <w:rPr>
                <w:i/>
              </w:rPr>
            </w:pPr>
            <w:r w:rsidRPr="005F3356">
              <w:rPr>
                <w:i/>
              </w:rPr>
              <w:t xml:space="preserve"> (ii) Provide exemplars of the societal impact of the school’s intellectual contributions</w:t>
            </w:r>
            <w:r>
              <w:rPr>
                <w:i/>
              </w:rPr>
              <w:t>.</w:t>
            </w:r>
          </w:p>
        </w:tc>
      </w:tr>
    </w:tbl>
    <w:p w14:paraId="086C5641" w14:textId="77777777" w:rsidR="00302CD3" w:rsidRPr="00302CD3" w:rsidRDefault="00D119D5" w:rsidP="00D119D5">
      <w:pPr>
        <w:contextualSpacing/>
        <w:jc w:val="center"/>
        <w:rPr>
          <w:b/>
          <w:bCs/>
          <w:sz w:val="32"/>
          <w:szCs w:val="32"/>
        </w:rPr>
      </w:pPr>
      <w:r w:rsidRPr="00302CD3">
        <w:rPr>
          <w:b/>
          <w:bCs/>
          <w:sz w:val="32"/>
          <w:szCs w:val="32"/>
        </w:rPr>
        <w:t xml:space="preserve">Table 8-1 </w:t>
      </w:r>
    </w:p>
    <w:p w14:paraId="5494D2DC" w14:textId="361CC2DD" w:rsidR="00932298" w:rsidRPr="00302CD3" w:rsidRDefault="00D119D5" w:rsidP="00D119D5">
      <w:pPr>
        <w:contextualSpacing/>
        <w:jc w:val="center"/>
        <w:rPr>
          <w:b/>
          <w:bCs/>
          <w:sz w:val="32"/>
          <w:szCs w:val="32"/>
        </w:rPr>
      </w:pPr>
      <w:r w:rsidRPr="00302CD3">
        <w:rPr>
          <w:b/>
          <w:bCs/>
          <w:sz w:val="32"/>
          <w:szCs w:val="32"/>
        </w:rPr>
        <w:t>Intellectual Contributions</w:t>
      </w:r>
    </w:p>
    <w:sectPr w:rsidR="00932298" w:rsidRPr="00302CD3" w:rsidSect="00D119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9D5"/>
    <w:rsid w:val="00302CD3"/>
    <w:rsid w:val="00932298"/>
    <w:rsid w:val="00D1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3E0A"/>
  <w15:chartTrackingRefBased/>
  <w15:docId w15:val="{CD64DEBB-0D18-4EFD-9EA3-F91DE8B9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9D5"/>
    <w:pPr>
      <w:spacing w:before="200" w:after="200" w:line="276" w:lineRule="auto"/>
    </w:pPr>
    <w:rPr>
      <w:rFonts w:eastAsiaTheme="minorEastAsia"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9D5"/>
    <w:pPr>
      <w:spacing w:before="20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1824D3D983F4CA10F393CE0D9E586" ma:contentTypeVersion="13" ma:contentTypeDescription="Create a new document." ma:contentTypeScope="" ma:versionID="70edf819ee331edaeb9833bb38613539">
  <xsd:schema xmlns:xsd="http://www.w3.org/2001/XMLSchema" xmlns:xs="http://www.w3.org/2001/XMLSchema" xmlns:p="http://schemas.microsoft.com/office/2006/metadata/properties" xmlns:ns2="8ff65dbe-0994-4b7f-94fc-e9437a7ab3f7" xmlns:ns3="05da91ce-ff34-4b89-88be-59cf5167bf79" targetNamespace="http://schemas.microsoft.com/office/2006/metadata/properties" ma:root="true" ma:fieldsID="809428593762e2c37e2eac5a34f21cc4" ns2:_="" ns3:_="">
    <xsd:import namespace="8ff65dbe-0994-4b7f-94fc-e9437a7ab3f7"/>
    <xsd:import namespace="05da91ce-ff34-4b89-88be-59cf5167bf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65dbe-0994-4b7f-94fc-e9437a7ab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1ce-ff34-4b89-88be-59cf5167bf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84E4C0-9F67-4E1F-8807-87A868C5676F}"/>
</file>

<file path=customXml/itemProps2.xml><?xml version="1.0" encoding="utf-8"?>
<ds:datastoreItem xmlns:ds="http://schemas.openxmlformats.org/officeDocument/2006/customXml" ds:itemID="{BE56740B-DCFA-4CFD-8354-EFDDD2D4E3CD}"/>
</file>

<file path=customXml/itemProps3.xml><?xml version="1.0" encoding="utf-8"?>
<ds:datastoreItem xmlns:ds="http://schemas.openxmlformats.org/officeDocument/2006/customXml" ds:itemID="{72B80F91-709B-4379-AC4D-35C488906D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Lawler</dc:creator>
  <cp:keywords/>
  <dc:description/>
  <cp:lastModifiedBy>Jane Lawler</cp:lastModifiedBy>
  <cp:revision>2</cp:revision>
  <dcterms:created xsi:type="dcterms:W3CDTF">2021-12-02T02:40:00Z</dcterms:created>
  <dcterms:modified xsi:type="dcterms:W3CDTF">2021-12-02T02:47:00Z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0x010100EEB1824D3D983F4CA10F393CE0D9E586</vt:lpwstr>
  </property>
</Properties>
</file>